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95291030"/>
      <w:bookmarkStart w:id="2" w:name="_Toc261695782"/>
      <w:bookmarkStart w:id="3" w:name="_Toc261112287"/>
      <w:bookmarkStart w:id="4" w:name="_Toc261695909"/>
      <w:bookmarkStart w:id="5" w:name="_Toc295497817"/>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pPr>
      <w:r>
        <w:t>然后这些余数，从最后开始排列，就是10101101，这个数就是173的二进制表示方法。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w:t>
      </w:r>
      <w:r>
        <w:rPr>
          <w:rFonts w:hint="default" w:ascii="Times New Roman" w:hAnsi="Times New Roman" w:eastAsia="微软雅黑"/>
          <w:b w:val="0"/>
        </w:rPr>
        <w:t>进制与Gray码</w:t>
      </w:r>
      <w:r>
        <w:rPr>
          <w:rFonts w:hint="default" w:ascii="Times New Roman" w:hAnsi="Times New Roman" w:eastAsia="微软雅黑"/>
          <w:b w:val="0"/>
        </w:rPr>
        <w:t>之间转换</w:t>
      </w:r>
    </w:p>
    <w:p>
      <w:pPr>
        <w:pStyle w:val="6"/>
        <w:numPr>
          <w:ilvl w:val="3"/>
          <w:numId w:val="1"/>
        </w:numPr>
        <w:adjustRightInd w:val="0"/>
        <w:snapToGrid w:val="0"/>
        <w:spacing w:before="0" w:after="0" w:line="240" w:lineRule="auto"/>
        <w:rPr>
          <w:b w:val="0"/>
          <w:sz w:val="24"/>
          <w:szCs w:val="24"/>
        </w:rPr>
      </w:pPr>
      <w:r>
        <w:rPr>
          <w:b w:val="0"/>
          <w:sz w:val="24"/>
          <w:szCs w:val="24"/>
        </w:rPr>
        <w:t>Gray码到二进制</w:t>
      </w:r>
    </w:p>
    <w:p>
      <w:pPr>
        <w:adjustRightInd w:val="0"/>
        <w:snapToGrid w:val="0"/>
        <w:ind w:firstLine="420" w:firstLineChars="0"/>
        <w:rPr>
          <w:rFonts w:hint="eastAsia"/>
          <w:szCs w:val="21"/>
        </w:rPr>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jc w:val="center"/>
      </w:pPr>
      <w:r>
        <w:drawing>
          <wp:inline distT="0" distB="0" distL="114300" distR="114300">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
                    <a:stretch>
                      <a:fillRect/>
                    </a:stretch>
                  </pic:blipFill>
                  <pic:spPr>
                    <a:xfrm>
                      <a:off x="0" y="0"/>
                      <a:ext cx="4076700" cy="815340"/>
                    </a:xfrm>
                    <a:prstGeom prst="rect">
                      <a:avLst/>
                    </a:prstGeom>
                    <a:noFill/>
                    <a:ln w="9525">
                      <a:noFill/>
                      <a:miter/>
                    </a:ln>
                  </pic:spPr>
                </pic:pic>
              </a:graphicData>
            </a:graphic>
          </wp:inline>
        </w:drawing>
      </w:r>
    </w:p>
    <w:p>
      <w:pPr>
        <w:adjustRightInd w:val="0"/>
        <w:snapToGrid w:val="0"/>
        <w:rPr>
          <w:rFonts w:hint="eastAsia"/>
        </w:rPr>
      </w:pPr>
      <w:r>
        <w:t>通用代码</w:t>
      </w:r>
    </w:p>
    <w:p>
      <w:pPr>
        <w:adjustRightInd w:val="0"/>
        <w:snapToGrid w:val="0"/>
        <w:ind w:firstLine="420" w:firstLineChars="0"/>
        <w:jc w:val="center"/>
      </w:pPr>
      <w:r>
        <w:drawing>
          <wp:inline distT="0" distB="0" distL="114300" distR="114300">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
                    <a:stretch>
                      <a:fillRect/>
                    </a:stretch>
                  </pic:blipFill>
                  <pic:spPr>
                    <a:xfrm>
                      <a:off x="0" y="0"/>
                      <a:ext cx="2098040" cy="142684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Gray码</w:t>
      </w:r>
      <w:r>
        <w:rPr>
          <w:b w:val="0"/>
          <w:sz w:val="24"/>
          <w:szCs w:val="24"/>
        </w:rPr>
        <w:t>转换</w:t>
      </w:r>
    </w:p>
    <w:p>
      <w:pPr>
        <w:adjustRightInd w:val="0"/>
        <w:snapToGrid w:val="0"/>
        <w:ind w:firstLine="420" w:firstLineChars="0"/>
      </w:pPr>
      <w:r>
        <w:rPr>
          <w:rFonts w:hint="default"/>
          <w:szCs w:val="21"/>
        </w:rPr>
        <w:t>参考论文</w:t>
      </w:r>
      <w:r>
        <w:t>《</w:t>
      </w:r>
      <w:r>
        <w:rPr>
          <w:rFonts w:hint="eastAsia"/>
        </w:rPr>
        <w:t>Synthesis and Scripting Techniques for Designing Multi</w:t>
      </w:r>
      <w:r>
        <w:rPr>
          <w:rFonts w:hint="default"/>
        </w:rPr>
        <w:t>-Asynchronous Clock Designs</w:t>
      </w:r>
      <w:r>
        <w:t>》</w:t>
      </w:r>
    </w:p>
    <w:p>
      <w:pPr>
        <w:adjustRightInd w:val="0"/>
        <w:snapToGrid w:val="0"/>
        <w:ind w:firstLine="420" w:firstLineChars="0"/>
        <w:rPr>
          <w:rFonts w:hint="eastAsia"/>
        </w:rPr>
      </w:pPr>
      <w:bookmarkStart w:id="10" w:name="_GoBack"/>
      <w:bookmarkEnd w:id="10"/>
    </w:p>
    <w:p>
      <w:pPr>
        <w:adjustRightInd w:val="0"/>
        <w:snapToGrid w:val="0"/>
        <w:ind w:firstLine="420" w:firstLineChars="0"/>
        <w:jc w:val="center"/>
      </w:pPr>
      <w:r>
        <w:drawing>
          <wp:inline distT="0" distB="0" distL="114300" distR="114300">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
                    <a:stretch>
                      <a:fillRect/>
                    </a:stretch>
                  </pic:blipFill>
                  <pic:spPr>
                    <a:xfrm>
                      <a:off x="0" y="0"/>
                      <a:ext cx="4017645" cy="898525"/>
                    </a:xfrm>
                    <a:prstGeom prst="rect">
                      <a:avLst/>
                    </a:prstGeom>
                    <a:noFill/>
                    <a:ln w="9525">
                      <a:noFill/>
                      <a:miter/>
                    </a:ln>
                  </pic:spPr>
                </pic:pic>
              </a:graphicData>
            </a:graphic>
          </wp:inline>
        </w:drawing>
      </w:r>
    </w:p>
    <w:p>
      <w:pPr>
        <w:adjustRightInd w:val="0"/>
        <w:snapToGrid w:val="0"/>
        <w:ind w:firstLine="420" w:firstLineChars="0"/>
        <w:jc w:val="center"/>
      </w:pPr>
      <w:r>
        <w:drawing>
          <wp:inline distT="0" distB="0" distL="114300" distR="114300">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4225290" cy="1348105"/>
                    </a:xfrm>
                    <a:prstGeom prst="rect">
                      <a:avLst/>
                    </a:prstGeom>
                    <a:noFill/>
                    <a:ln w="9525">
                      <a:noFill/>
                      <a:miter/>
                    </a:ln>
                  </pic:spPr>
                </pic:pic>
              </a:graphicData>
            </a:graphic>
          </wp:inline>
        </w:drawing>
      </w:r>
    </w:p>
    <w:p>
      <w:pPr>
        <w:adjustRightInd w:val="0"/>
        <w:snapToGrid w:val="0"/>
        <w:ind w:firstLine="420" w:firstLineChars="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8"/>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0"/>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1"/>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2"/>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3"/>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4"/>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6"/>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7"/>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2"/>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7"/>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1"/>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2"/>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3"/>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4"/>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6"/>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7"/>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8"/>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9"/>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1"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2"/>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3"/>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4"/>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2"/>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4"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5"/>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6"/>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7"/>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8"/>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9"/>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80"/>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82" o:title=""/>
            <o:lock v:ext="edit" aspectratio="t"/>
            <w10:wrap type="none"/>
            <w10:anchorlock/>
          </v:shape>
          <o:OLEObject Type="Embed" ProgID="Equation.3" ShapeID="_x0000_i1026" DrawAspect="Content" ObjectID="_1468075726" r:id="rId81">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3"/>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4"/>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5"/>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6"/>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7"/>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8"/>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9"/>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90"/>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91"/>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92"/>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93"/>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4"/>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5"/>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6"/>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7"/>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8"/>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9"/>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00"/>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01"/>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02"/>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03"/>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4"/>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5"/>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6"/>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7"/>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8"/>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9"/>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0"/>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4"/>
        <w:numPr>
          <w:ilvl w:val="1"/>
          <w:numId w:val="1"/>
        </w:numPr>
        <w:adjustRightInd w:val="0"/>
        <w:snapToGrid w:val="0"/>
        <w:spacing w:before="0" w:after="0" w:line="240" w:lineRule="auto"/>
        <w:rPr>
          <w:b w:val="0"/>
          <w:sz w:val="30"/>
          <w:szCs w:val="30"/>
        </w:rPr>
      </w:pPr>
      <w:r>
        <w:rPr>
          <w:b w:val="0"/>
          <w:sz w:val="30"/>
          <w:szCs w:val="30"/>
        </w:rPr>
        <w:t>异步时钟域电路设计</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参考论文</w:t>
      </w:r>
    </w:p>
    <w:p>
      <w:pPr>
        <w:adjustRightInd w:val="0"/>
        <w:snapToGrid w:val="0"/>
      </w:pPr>
      <w:r>
        <w:t>见下文《</w:t>
      </w:r>
      <w:r>
        <w:rPr>
          <w:rFonts w:hint="eastAsia"/>
        </w:rPr>
        <w:t>Synthesis and Scripting Techniques for Designing Multi</w:t>
      </w:r>
      <w:r>
        <w:rPr>
          <w:rFonts w:hint="default"/>
        </w:rPr>
        <w:t>-Asynchronous Clock Designs</w:t>
      </w:r>
      <w:r>
        <w:t>》</w:t>
      </w:r>
    </w:p>
    <w:p>
      <w:pPr>
        <w:pStyle w:val="6"/>
        <w:numPr>
          <w:ilvl w:val="3"/>
          <w:numId w:val="1"/>
        </w:numPr>
        <w:adjustRightInd w:val="0"/>
        <w:snapToGrid w:val="0"/>
        <w:spacing w:before="0" w:after="0" w:line="240" w:lineRule="auto"/>
        <w:rPr>
          <w:b w:val="0"/>
          <w:sz w:val="24"/>
          <w:szCs w:val="24"/>
        </w:rPr>
      </w:pPr>
      <w:r>
        <w:rPr>
          <w:b w:val="0"/>
          <w:sz w:val="24"/>
          <w:szCs w:val="24"/>
        </w:rPr>
        <w:t>异步时钟域设计指导</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保证单module下只有一个时钟域</w:t>
      </w:r>
    </w:p>
    <w:p>
      <w:pPr>
        <w:adjustRightInd w:val="0"/>
        <w:snapToGrid w:val="0"/>
      </w:pPr>
      <w:r>
        <w:drawing>
          <wp:inline distT="0" distB="0" distL="114300" distR="114300">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1"/>
                    <a:stretch>
                      <a:fillRect/>
                    </a:stretch>
                  </pic:blipFill>
                  <pic:spPr>
                    <a:xfrm>
                      <a:off x="0" y="0"/>
                      <a:ext cx="5274310" cy="314325"/>
                    </a:xfrm>
                    <a:prstGeom prst="rect">
                      <a:avLst/>
                    </a:prstGeom>
                    <a:noFill/>
                    <a:ln w="9525">
                      <a:noFill/>
                      <a:miter/>
                    </a:ln>
                  </pic:spPr>
                </pic:pic>
              </a:graphicData>
            </a:graphic>
          </wp:inline>
        </w:drawing>
      </w:r>
    </w:p>
    <w:p>
      <w:pPr>
        <w:adjustRightInd w:val="0"/>
        <w:snapToGrid w:val="0"/>
        <w:ind w:firstLine="420" w:firstLineChars="0"/>
      </w:pPr>
      <w:r>
        <w:t>a.单个时钟域下面，只有一个模块。</w:t>
      </w:r>
    </w:p>
    <w:p>
      <w:pPr>
        <w:adjustRightInd w:val="0"/>
        <w:snapToGrid w:val="0"/>
      </w:pPr>
      <w:r>
        <w:drawing>
          <wp:inline distT="0" distB="0" distL="114300" distR="114300">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2"/>
                    <a:stretch>
                      <a:fillRect/>
                    </a:stretch>
                  </pic:blipFill>
                  <pic:spPr>
                    <a:xfrm>
                      <a:off x="0" y="0"/>
                      <a:ext cx="5269230" cy="300355"/>
                    </a:xfrm>
                    <a:prstGeom prst="rect">
                      <a:avLst/>
                    </a:prstGeom>
                    <a:noFill/>
                    <a:ln w="9525">
                      <a:noFill/>
                      <a:miter/>
                    </a:ln>
                  </pic:spPr>
                </pic:pic>
              </a:graphicData>
            </a:graphic>
          </wp:inline>
        </w:drawing>
      </w:r>
    </w:p>
    <w:p>
      <w:pPr>
        <w:adjustRightInd w:val="0"/>
        <w:snapToGrid w:val="0"/>
        <w:rPr>
          <w:szCs w:val="21"/>
        </w:rPr>
      </w:pPr>
      <w:r>
        <w:rPr>
          <w:szCs w:val="21"/>
        </w:rPr>
        <w:t>单个时钟域下面，只有一个模块，这样做之后，时序分析变得更加容易。</w:t>
      </w:r>
    </w:p>
    <w:p>
      <w:pPr>
        <w:adjustRightInd w:val="0"/>
        <w:snapToGrid w:val="0"/>
        <w:ind w:firstLine="420" w:firstLineChars="0"/>
        <w:rPr>
          <w:szCs w:val="21"/>
        </w:rPr>
      </w:pPr>
      <w:r>
        <w:rPr>
          <w:szCs w:val="21"/>
        </w:rPr>
        <w:t>B.按照模块区分后，更加容易编写时序分析的脚本</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多个控制信号进行跨时钟域传输时，先转成单信号</w:t>
      </w:r>
    </w:p>
    <w:p>
      <w:pPr>
        <w:adjustRightInd w:val="0"/>
        <w:snapToGrid w:val="0"/>
        <w:rPr>
          <w:szCs w:val="21"/>
        </w:rPr>
      </w:pPr>
    </w:p>
    <w:p>
      <w:pPr/>
    </w:p>
    <w:p>
      <w:pPr>
        <w:rPr>
          <w:rFonts w:hint="eastAsia"/>
          <w:color w:val="FF0000"/>
        </w:rPr>
      </w:pP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3"/>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4"/>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5"/>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6"/>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7"/>
                    <a:stretch>
                      <a:fillRect/>
                    </a:stretch>
                  </pic:blipFill>
                  <pic:spPr>
                    <a:xfrm>
                      <a:off x="0" y="0"/>
                      <a:ext cx="5268595" cy="312420"/>
                    </a:xfrm>
                    <a:prstGeom prst="rect">
                      <a:avLst/>
                    </a:prstGeom>
                    <a:noFill/>
                    <a:ln w="9525">
                      <a:noFill/>
                      <a:miter/>
                    </a:ln>
                  </pic:spPr>
                </pic:pic>
              </a:graphicData>
            </a:graphic>
          </wp:inline>
        </w:drawing>
      </w:r>
    </w:p>
    <w:p>
      <w:pPr/>
      <w:r>
        <w:t>当有三态门的使用过程中，同步复位会有问题。</w:t>
      </w:r>
    </w:p>
    <w:p>
      <w:pPr/>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8"/>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9"/>
                    <a:stretch>
                      <a:fillRect/>
                    </a:stretch>
                  </pic:blipFill>
                  <pic:spPr>
                    <a:xfrm>
                      <a:off x="0" y="0"/>
                      <a:ext cx="3947795" cy="1950085"/>
                    </a:xfrm>
                    <a:prstGeom prst="rect">
                      <a:avLst/>
                    </a:prstGeom>
                    <a:noFill/>
                    <a:ln w="9525">
                      <a:noFill/>
                      <a:miter/>
                    </a:ln>
                  </pic:spPr>
                </pic:pic>
              </a:graphicData>
            </a:graphic>
          </wp:inline>
        </w:drawing>
      </w:r>
    </w:p>
    <w:p>
      <w:pPr/>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0"/>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2"/>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3"/>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4"/>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5"/>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6"/>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7"/>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8"/>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9"/>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0"/>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2"/>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3"/>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4"/>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5"/>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modern"/>
    <w:pitch w:val="default"/>
    <w:sig w:usb0="00000000" w:usb1="00000000" w:usb2="00000016" w:usb3="00000000" w:csb0="0004001F" w:csb1="00000000"/>
  </w:font>
  <w:font w:name="黑体">
    <w:altName w:val="AR PL UMing CN"/>
    <w:panose1 w:val="02010609060101010101"/>
    <w:charset w:val="86"/>
    <w:family w:val="roman"/>
    <w:pitch w:val="default"/>
    <w:sig w:usb0="00000000" w:usb1="00000000" w:usb2="00000016" w:usb3="00000000" w:csb0="00040001" w:csb1="00000000"/>
  </w:font>
  <w:font w:name="宋体e眠副浡渀.">
    <w:altName w:val="AR PL UKai CN"/>
    <w:panose1 w:val="00000000000000000000"/>
    <w:charset w:val="86"/>
    <w:family w:val="decorative"/>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7B20B2"/>
    <w:rsid w:val="1FAB0D13"/>
    <w:rsid w:val="1FBBCC4A"/>
    <w:rsid w:val="1FBCF432"/>
    <w:rsid w:val="1FCDAA7A"/>
    <w:rsid w:val="1FEE18F0"/>
    <w:rsid w:val="1FFA78FA"/>
    <w:rsid w:val="1FFFD848"/>
    <w:rsid w:val="21FEE022"/>
    <w:rsid w:val="21FF8384"/>
    <w:rsid w:val="255323EE"/>
    <w:rsid w:val="2937DE80"/>
    <w:rsid w:val="29EDFA2D"/>
    <w:rsid w:val="2DF1A0F5"/>
    <w:rsid w:val="2DF73EFC"/>
    <w:rsid w:val="2E1FDB93"/>
    <w:rsid w:val="2E5E3797"/>
    <w:rsid w:val="2ED79EBE"/>
    <w:rsid w:val="2EDC6095"/>
    <w:rsid w:val="2EE6628E"/>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B729EA"/>
    <w:rsid w:val="3FB73460"/>
    <w:rsid w:val="3FBD860C"/>
    <w:rsid w:val="3FBE5340"/>
    <w:rsid w:val="3FBF21A3"/>
    <w:rsid w:val="3FBFF808"/>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4157CBF8"/>
    <w:rsid w:val="439B0B22"/>
    <w:rsid w:val="45FBF5A5"/>
    <w:rsid w:val="46BE9D10"/>
    <w:rsid w:val="476FE684"/>
    <w:rsid w:val="47DE7407"/>
    <w:rsid w:val="4AF89227"/>
    <w:rsid w:val="4B7BE742"/>
    <w:rsid w:val="4B7ECF29"/>
    <w:rsid w:val="4D6F199E"/>
    <w:rsid w:val="4DFD1A96"/>
    <w:rsid w:val="4E7FA7E6"/>
    <w:rsid w:val="4EC75C71"/>
    <w:rsid w:val="4EF2D89A"/>
    <w:rsid w:val="4F3D2296"/>
    <w:rsid w:val="4F737F74"/>
    <w:rsid w:val="4F779CE1"/>
    <w:rsid w:val="4F7FB78D"/>
    <w:rsid w:val="4FFE4503"/>
    <w:rsid w:val="539BACC8"/>
    <w:rsid w:val="543E7952"/>
    <w:rsid w:val="54F663CE"/>
    <w:rsid w:val="56956FDB"/>
    <w:rsid w:val="56DF026B"/>
    <w:rsid w:val="56DF3936"/>
    <w:rsid w:val="572FC2BF"/>
    <w:rsid w:val="575F4C37"/>
    <w:rsid w:val="5795975B"/>
    <w:rsid w:val="57D70C86"/>
    <w:rsid w:val="57F76485"/>
    <w:rsid w:val="57FD3031"/>
    <w:rsid w:val="57FF07F6"/>
    <w:rsid w:val="58F5B465"/>
    <w:rsid w:val="58FD809F"/>
    <w:rsid w:val="59574C23"/>
    <w:rsid w:val="595F8B70"/>
    <w:rsid w:val="59BF13E1"/>
    <w:rsid w:val="59EF579D"/>
    <w:rsid w:val="59FCA28B"/>
    <w:rsid w:val="59FF30CA"/>
    <w:rsid w:val="59FF5B21"/>
    <w:rsid w:val="5AD5D65E"/>
    <w:rsid w:val="5B352E2C"/>
    <w:rsid w:val="5B3F008F"/>
    <w:rsid w:val="5B7FDFAD"/>
    <w:rsid w:val="5BD11D9E"/>
    <w:rsid w:val="5BFD21E7"/>
    <w:rsid w:val="5BFF5624"/>
    <w:rsid w:val="5C6D365C"/>
    <w:rsid w:val="5CB91607"/>
    <w:rsid w:val="5CDF081A"/>
    <w:rsid w:val="5D296EFF"/>
    <w:rsid w:val="5D6B0140"/>
    <w:rsid w:val="5D77A86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EFBFCA"/>
    <w:rsid w:val="5FFB376E"/>
    <w:rsid w:val="5FFBF3AE"/>
    <w:rsid w:val="5FFC9287"/>
    <w:rsid w:val="5FFD26F6"/>
    <w:rsid w:val="5FFF44B8"/>
    <w:rsid w:val="61ED46E2"/>
    <w:rsid w:val="63FE5E12"/>
    <w:rsid w:val="6599C5DE"/>
    <w:rsid w:val="65FD8C1C"/>
    <w:rsid w:val="663E58B6"/>
    <w:rsid w:val="66BA2377"/>
    <w:rsid w:val="675368C9"/>
    <w:rsid w:val="675F17C6"/>
    <w:rsid w:val="677774DB"/>
    <w:rsid w:val="67BF76B0"/>
    <w:rsid w:val="67EC8F28"/>
    <w:rsid w:val="67FF8485"/>
    <w:rsid w:val="67FF8A3D"/>
    <w:rsid w:val="68FE3859"/>
    <w:rsid w:val="69BC0660"/>
    <w:rsid w:val="69BDD571"/>
    <w:rsid w:val="69DF8393"/>
    <w:rsid w:val="69F4FB2E"/>
    <w:rsid w:val="6AABDA7A"/>
    <w:rsid w:val="6B0D2BA4"/>
    <w:rsid w:val="6BD70BAE"/>
    <w:rsid w:val="6BDBADC2"/>
    <w:rsid w:val="6BEF4AC8"/>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E48EC"/>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EE7275"/>
    <w:rsid w:val="6FF5FA68"/>
    <w:rsid w:val="6FF7A8C1"/>
    <w:rsid w:val="6FFB19F2"/>
    <w:rsid w:val="6FFB4C91"/>
    <w:rsid w:val="6FFBDC71"/>
    <w:rsid w:val="6FFDB363"/>
    <w:rsid w:val="6FFDE15D"/>
    <w:rsid w:val="6FFF5D98"/>
    <w:rsid w:val="6FFFC37B"/>
    <w:rsid w:val="6FFFC5C4"/>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EFEED8"/>
    <w:rsid w:val="77FC65EA"/>
    <w:rsid w:val="77FCE774"/>
    <w:rsid w:val="77FD8F37"/>
    <w:rsid w:val="77FE9696"/>
    <w:rsid w:val="77FFD388"/>
    <w:rsid w:val="77FFF247"/>
    <w:rsid w:val="78573195"/>
    <w:rsid w:val="78CC3FFD"/>
    <w:rsid w:val="78FFF908"/>
    <w:rsid w:val="79466556"/>
    <w:rsid w:val="795F50AC"/>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BF975"/>
    <w:rsid w:val="7B7DDA42"/>
    <w:rsid w:val="7B8ACE6F"/>
    <w:rsid w:val="7BADB416"/>
    <w:rsid w:val="7BB71E17"/>
    <w:rsid w:val="7BD13A52"/>
    <w:rsid w:val="7BD61B26"/>
    <w:rsid w:val="7BDF7504"/>
    <w:rsid w:val="7BF5239F"/>
    <w:rsid w:val="7BF8AEE7"/>
    <w:rsid w:val="7BFB7E6E"/>
    <w:rsid w:val="7BFC86DD"/>
    <w:rsid w:val="7BFE615A"/>
    <w:rsid w:val="7C31D877"/>
    <w:rsid w:val="7C582AB6"/>
    <w:rsid w:val="7C5DA479"/>
    <w:rsid w:val="7CBDD6F2"/>
    <w:rsid w:val="7CEF7F88"/>
    <w:rsid w:val="7CF7FF7F"/>
    <w:rsid w:val="7CFECD3D"/>
    <w:rsid w:val="7D35C9F3"/>
    <w:rsid w:val="7D3F64C6"/>
    <w:rsid w:val="7D468494"/>
    <w:rsid w:val="7D5DCB60"/>
    <w:rsid w:val="7D5E393D"/>
    <w:rsid w:val="7D678F24"/>
    <w:rsid w:val="7D6F0EF4"/>
    <w:rsid w:val="7D7AEF5A"/>
    <w:rsid w:val="7D7F0BA5"/>
    <w:rsid w:val="7D7FB252"/>
    <w:rsid w:val="7D7FB7E6"/>
    <w:rsid w:val="7DAFD01E"/>
    <w:rsid w:val="7DB40BF5"/>
    <w:rsid w:val="7DB58686"/>
    <w:rsid w:val="7DB70F7E"/>
    <w:rsid w:val="7DB7DEA1"/>
    <w:rsid w:val="7DBF8050"/>
    <w:rsid w:val="7DD54122"/>
    <w:rsid w:val="7DD5B952"/>
    <w:rsid w:val="7DD7C219"/>
    <w:rsid w:val="7DDDEB0E"/>
    <w:rsid w:val="7DE873BD"/>
    <w:rsid w:val="7DEB9420"/>
    <w:rsid w:val="7DEC0EEC"/>
    <w:rsid w:val="7DF52DE7"/>
    <w:rsid w:val="7DFB034F"/>
    <w:rsid w:val="7DFB3021"/>
    <w:rsid w:val="7DFBDB74"/>
    <w:rsid w:val="7DFDFBE5"/>
    <w:rsid w:val="7DFF27D2"/>
    <w:rsid w:val="7DFF6AF8"/>
    <w:rsid w:val="7DFF9F0B"/>
    <w:rsid w:val="7DFFC76E"/>
    <w:rsid w:val="7E7DC203"/>
    <w:rsid w:val="7E7EEAE2"/>
    <w:rsid w:val="7E7F9CD7"/>
    <w:rsid w:val="7E7FFFCC"/>
    <w:rsid w:val="7E8B4CA0"/>
    <w:rsid w:val="7E9FFB34"/>
    <w:rsid w:val="7EA90E63"/>
    <w:rsid w:val="7EADEE2B"/>
    <w:rsid w:val="7EBF20B6"/>
    <w:rsid w:val="7EBF4B1F"/>
    <w:rsid w:val="7EBFEBFD"/>
    <w:rsid w:val="7ED7618C"/>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6C33"/>
    <w:rsid w:val="7FFBDC67"/>
    <w:rsid w:val="7FFDD4BE"/>
    <w:rsid w:val="7FFDEE0B"/>
    <w:rsid w:val="7FFE8642"/>
    <w:rsid w:val="7FFEC27B"/>
    <w:rsid w:val="7FFF4E26"/>
    <w:rsid w:val="7FFF7056"/>
    <w:rsid w:val="7FFF78DA"/>
    <w:rsid w:val="7FFF89D9"/>
    <w:rsid w:val="7FFFA8E1"/>
    <w:rsid w:val="85EEA6FD"/>
    <w:rsid w:val="877F802C"/>
    <w:rsid w:val="87D79B10"/>
    <w:rsid w:val="87FDAFA2"/>
    <w:rsid w:val="8DDF32E6"/>
    <w:rsid w:val="8DF64196"/>
    <w:rsid w:val="8FCFFD6F"/>
    <w:rsid w:val="9177A5C7"/>
    <w:rsid w:val="92ED7F2C"/>
    <w:rsid w:val="93AFDB3C"/>
    <w:rsid w:val="93EEB1FF"/>
    <w:rsid w:val="973F7244"/>
    <w:rsid w:val="976C7A95"/>
    <w:rsid w:val="99FFD0C4"/>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77F5AD2"/>
    <w:rsid w:val="AAEB03EE"/>
    <w:rsid w:val="AB9F78C6"/>
    <w:rsid w:val="ACF57773"/>
    <w:rsid w:val="ACFF4E4B"/>
    <w:rsid w:val="ACFFBC64"/>
    <w:rsid w:val="ADCE20AB"/>
    <w:rsid w:val="AE7FA64C"/>
    <w:rsid w:val="AEF8DA8A"/>
    <w:rsid w:val="AEFF364C"/>
    <w:rsid w:val="AF16230A"/>
    <w:rsid w:val="AF6D2E80"/>
    <w:rsid w:val="AF6E349E"/>
    <w:rsid w:val="AF7D4A84"/>
    <w:rsid w:val="AFBD4237"/>
    <w:rsid w:val="AFCF6C32"/>
    <w:rsid w:val="AFDDD552"/>
    <w:rsid w:val="AFF622A4"/>
    <w:rsid w:val="AFF90FB3"/>
    <w:rsid w:val="AFFC22B9"/>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1E61"/>
    <w:rsid w:val="BFF74C63"/>
    <w:rsid w:val="BFFA7ED5"/>
    <w:rsid w:val="BFFD2502"/>
    <w:rsid w:val="BFFF81F0"/>
    <w:rsid w:val="C1DEC599"/>
    <w:rsid w:val="C1EE5B4A"/>
    <w:rsid w:val="C1F771B4"/>
    <w:rsid w:val="C1FC2225"/>
    <w:rsid w:val="C3DF4303"/>
    <w:rsid w:val="C3E27ECE"/>
    <w:rsid w:val="C53F7958"/>
    <w:rsid w:val="C5FAD21E"/>
    <w:rsid w:val="C6A74DC6"/>
    <w:rsid w:val="C6E9E7A1"/>
    <w:rsid w:val="C77F0EFA"/>
    <w:rsid w:val="C7BC00E6"/>
    <w:rsid w:val="C9F79F77"/>
    <w:rsid w:val="CA85FFD1"/>
    <w:rsid w:val="CBA75A77"/>
    <w:rsid w:val="CC3B3299"/>
    <w:rsid w:val="CD3FEC66"/>
    <w:rsid w:val="CDE7D531"/>
    <w:rsid w:val="CDFFD883"/>
    <w:rsid w:val="CE3CA51D"/>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F05BE"/>
    <w:rsid w:val="D7F67918"/>
    <w:rsid w:val="D7F9F120"/>
    <w:rsid w:val="D7FBCC27"/>
    <w:rsid w:val="D7FD1C41"/>
    <w:rsid w:val="D7FF2A26"/>
    <w:rsid w:val="D85955B0"/>
    <w:rsid w:val="D9AB0F27"/>
    <w:rsid w:val="D9EDB82B"/>
    <w:rsid w:val="D9FFF3B9"/>
    <w:rsid w:val="DA66009F"/>
    <w:rsid w:val="DBABF290"/>
    <w:rsid w:val="DBAFE62E"/>
    <w:rsid w:val="DBBDFDAD"/>
    <w:rsid w:val="DBBF0DE4"/>
    <w:rsid w:val="DBEF4AC8"/>
    <w:rsid w:val="DBEF95BD"/>
    <w:rsid w:val="DBEFD2F2"/>
    <w:rsid w:val="DBFB901C"/>
    <w:rsid w:val="DBFE329A"/>
    <w:rsid w:val="DBFE3FB0"/>
    <w:rsid w:val="DBFF8224"/>
    <w:rsid w:val="DC9BC4FE"/>
    <w:rsid w:val="DCBBDDC6"/>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4F7A2DF"/>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534FFD"/>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72AFF"/>
    <w:rsid w:val="EFFB6DAE"/>
    <w:rsid w:val="EFFB7E23"/>
    <w:rsid w:val="EFFBB0D3"/>
    <w:rsid w:val="EFFEB176"/>
    <w:rsid w:val="EFFF985F"/>
    <w:rsid w:val="EFFFE6FB"/>
    <w:rsid w:val="F17F1CBE"/>
    <w:rsid w:val="F19F5DEE"/>
    <w:rsid w:val="F1DD40EC"/>
    <w:rsid w:val="F1F37E44"/>
    <w:rsid w:val="F1FB5BD8"/>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5590"/>
    <w:rsid w:val="F6FE95FF"/>
    <w:rsid w:val="F6FF5470"/>
    <w:rsid w:val="F74F416B"/>
    <w:rsid w:val="F75F07AD"/>
    <w:rsid w:val="F7691882"/>
    <w:rsid w:val="F76FBD8A"/>
    <w:rsid w:val="F77260FA"/>
    <w:rsid w:val="F77E644B"/>
    <w:rsid w:val="F77F26FE"/>
    <w:rsid w:val="F77F4C3A"/>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ACA1A"/>
    <w:rsid w:val="FBFE3B6C"/>
    <w:rsid w:val="FBFE5A96"/>
    <w:rsid w:val="FC6C9181"/>
    <w:rsid w:val="FC8F41CA"/>
    <w:rsid w:val="FCCFBBD8"/>
    <w:rsid w:val="FCDB3E2F"/>
    <w:rsid w:val="FCFF7886"/>
    <w:rsid w:val="FCFF8D9D"/>
    <w:rsid w:val="FD2A8719"/>
    <w:rsid w:val="FD2F4B4E"/>
    <w:rsid w:val="FD3BF03E"/>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DFFBAA7"/>
    <w:rsid w:val="FE5B26FD"/>
    <w:rsid w:val="FE6B0832"/>
    <w:rsid w:val="FE870B63"/>
    <w:rsid w:val="FE9FC397"/>
    <w:rsid w:val="FEB7F880"/>
    <w:rsid w:val="FEBFC92C"/>
    <w:rsid w:val="FEE3EF67"/>
    <w:rsid w:val="FEED79EE"/>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wmf"/><Relationship Id="rId81" Type="http://schemas.openxmlformats.org/officeDocument/2006/relationships/oleObject" Target="embeddings/oleObject1.bin"/><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emf"/><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2012-08-17T01:18:00Z</dcterms:created>
  <dc:creator>QC</dc:creator>
  <cp:lastModifiedBy>cqiu</cp:lastModifiedBy>
  <dcterms:modified xsi:type="dcterms:W3CDTF">2019-01-24T11:30:59Z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